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D69C" w14:textId="2A24C88B" w:rsidR="000D3975" w:rsidRDefault="000D3975" w:rsidP="000D397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Hand manual for PhD </w:t>
      </w:r>
      <w:proofErr w:type="spellStart"/>
      <w:r w:rsidR="00F95E86">
        <w:rPr>
          <w:b/>
          <w:sz w:val="24"/>
          <w:szCs w:val="24"/>
          <w:u w:val="single"/>
        </w:rPr>
        <w:t>P</w:t>
      </w:r>
      <w:r>
        <w:rPr>
          <w:b/>
          <w:sz w:val="24"/>
          <w:szCs w:val="24"/>
          <w:u w:val="single"/>
        </w:rPr>
        <w:t>rogramme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D3975" w14:paraId="63CCC26D" w14:textId="77777777" w:rsidTr="004D5EA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16D84" w14:textId="36D73735" w:rsidR="000D3975" w:rsidRDefault="000D3975" w:rsidP="000D3975">
            <w:pPr>
              <w:jc w:val="center"/>
            </w:pPr>
            <w:r>
              <w:rPr>
                <w:b/>
              </w:rPr>
              <w:t>Status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32FC8" w14:textId="796DC437" w:rsidR="000D3975" w:rsidRDefault="000D3975" w:rsidP="000D3975">
            <w:pPr>
              <w:jc w:val="center"/>
            </w:pPr>
            <w:r>
              <w:rPr>
                <w:b/>
              </w:rPr>
              <w:t>Form and Procedure</w:t>
            </w:r>
          </w:p>
        </w:tc>
      </w:tr>
      <w:tr w:rsidR="000D3975" w14:paraId="70A3502F" w14:textId="77777777" w:rsidTr="004D5EA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BC755" w14:textId="030D7BA1" w:rsidR="000D3975" w:rsidRDefault="000D3975" w:rsidP="000D3975">
            <w:r>
              <w:rPr>
                <w:b/>
              </w:rPr>
              <w:t>Admission taken by the Candidate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C7687" w14:textId="77777777" w:rsidR="000D3975" w:rsidRDefault="000D3975" w:rsidP="000D397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Fill and submit the </w:t>
            </w:r>
            <w:r>
              <w:rPr>
                <w:b/>
                <w:bCs/>
              </w:rPr>
              <w:t>Form-1</w:t>
            </w:r>
            <w:r>
              <w:t xml:space="preserve"> and </w:t>
            </w:r>
            <w:r>
              <w:rPr>
                <w:b/>
                <w:bCs/>
              </w:rPr>
              <w:t>Form-1A</w:t>
            </w:r>
            <w:r>
              <w:t xml:space="preserve"> in the Research and Consultancy (R&amp;C) office through Department </w:t>
            </w:r>
          </w:p>
          <w:p w14:paraId="0B6BE4E0" w14:textId="3BFC4AD8" w:rsidR="000D3975" w:rsidRDefault="000D3975" w:rsidP="000D397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Fill and submit the </w:t>
            </w:r>
            <w:r>
              <w:rPr>
                <w:b/>
                <w:bCs/>
              </w:rPr>
              <w:t>Form-2</w:t>
            </w:r>
            <w:r>
              <w:t xml:space="preserve"> in the R&amp;C office through Department (Only for Sponsored candidate</w:t>
            </w:r>
            <w:r w:rsidR="00191985">
              <w:t>s</w:t>
            </w:r>
            <w:r>
              <w:t>)</w:t>
            </w:r>
          </w:p>
          <w:p w14:paraId="1BA492CC" w14:textId="6F6D5CDD" w:rsidR="00C671C0" w:rsidRDefault="000D3975" w:rsidP="000D397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Fill and submit the </w:t>
            </w:r>
            <w:r>
              <w:rPr>
                <w:b/>
                <w:bCs/>
              </w:rPr>
              <w:t>Form-3</w:t>
            </w:r>
            <w:r>
              <w:t xml:space="preserve"> in the R&amp;C office through Department (Only for regular candidate</w:t>
            </w:r>
            <w:r w:rsidR="00E53801">
              <w:t>s</w:t>
            </w:r>
            <w:r>
              <w:t xml:space="preserve">) </w:t>
            </w:r>
          </w:p>
          <w:p w14:paraId="51101873" w14:textId="77777777" w:rsidR="000D3975" w:rsidRDefault="000D3975" w:rsidP="000D397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Fill and submit the </w:t>
            </w:r>
            <w:r w:rsidRPr="00C671C0">
              <w:rPr>
                <w:b/>
                <w:bCs/>
              </w:rPr>
              <w:t>Form-3A</w:t>
            </w:r>
            <w:r>
              <w:t xml:space="preserve"> and </w:t>
            </w:r>
            <w:r w:rsidRPr="00C671C0">
              <w:rPr>
                <w:b/>
                <w:bCs/>
              </w:rPr>
              <w:t>Form-3B</w:t>
            </w:r>
            <w:r>
              <w:t xml:space="preserve"> in the R&amp;C office by all newly joined PhD Scholar</w:t>
            </w:r>
          </w:p>
          <w:p w14:paraId="132AEBC3" w14:textId="7450E001" w:rsidR="000808C8" w:rsidRDefault="000808C8" w:rsidP="000D397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Fill</w:t>
            </w:r>
            <w:r w:rsidR="00E53801">
              <w:t xml:space="preserve"> and submit</w:t>
            </w:r>
            <w:r>
              <w:t xml:space="preserve"> </w:t>
            </w:r>
            <w:r w:rsidRPr="000808C8">
              <w:rPr>
                <w:b/>
                <w:bCs/>
              </w:rPr>
              <w:t>Form-21</w:t>
            </w:r>
            <w:r>
              <w:t xml:space="preserve"> form Identi</w:t>
            </w:r>
            <w:r w:rsidR="00216511">
              <w:t xml:space="preserve">ty </w:t>
            </w:r>
            <w:r>
              <w:t>card</w:t>
            </w:r>
          </w:p>
        </w:tc>
      </w:tr>
      <w:tr w:rsidR="000D3975" w14:paraId="525B393B" w14:textId="77777777" w:rsidTr="004D5EA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80BB1" w14:textId="0301F089" w:rsidR="000D3975" w:rsidRDefault="000D3975" w:rsidP="000D3975">
            <w:r>
              <w:rPr>
                <w:b/>
              </w:rPr>
              <w:t>Recommendation of the Doctoral Committee (DC) by the Department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55F71" w14:textId="2E2300F3" w:rsidR="000D3975" w:rsidRDefault="000D3975" w:rsidP="000D3975">
            <w:r>
              <w:t>DC formation recommendation</w:t>
            </w:r>
            <w:r w:rsidR="00E53801">
              <w:t xml:space="preserve"> (</w:t>
            </w:r>
            <w:r w:rsidR="00E53801">
              <w:rPr>
                <w:b/>
                <w:bCs/>
              </w:rPr>
              <w:t>Form-4</w:t>
            </w:r>
            <w:r w:rsidR="00E53801">
              <w:t>) from</w:t>
            </w:r>
            <w:r>
              <w:t xml:space="preserve"> the department to R&amp;C office</w:t>
            </w:r>
            <w:r w:rsidR="00E53801">
              <w:t xml:space="preserve"> within seven days from the date of joining the candidate</w:t>
            </w:r>
          </w:p>
        </w:tc>
      </w:tr>
      <w:tr w:rsidR="000D3975" w14:paraId="4CF1D490" w14:textId="77777777" w:rsidTr="004D5EA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F7BB5" w14:textId="3E752F03" w:rsidR="000D3975" w:rsidRDefault="000D3975" w:rsidP="000D3975">
            <w:r>
              <w:rPr>
                <w:b/>
              </w:rPr>
              <w:t>DC formation for the student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9781D" w14:textId="13A050A3" w:rsidR="000D3975" w:rsidRDefault="000D3975" w:rsidP="000D3975">
            <w:r>
              <w:t xml:space="preserve">Approved Doctoral Committee (DC) order is issued by the R&amp;C Office </w:t>
            </w:r>
          </w:p>
        </w:tc>
      </w:tr>
      <w:tr w:rsidR="000D3975" w14:paraId="4AABCB20" w14:textId="77777777" w:rsidTr="004D5EA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484F5" w14:textId="05A34EEA" w:rsidR="000D3975" w:rsidRDefault="000D3975" w:rsidP="000D3975"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 xml:space="preserve">st </w:t>
            </w:r>
            <w:r>
              <w:rPr>
                <w:b/>
              </w:rPr>
              <w:t xml:space="preserve">DC meeting 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71E14" w14:textId="77777777" w:rsidR="000D3975" w:rsidRDefault="000D3975" w:rsidP="000D3975">
            <w:pPr>
              <w:jc w:val="both"/>
            </w:pPr>
            <w:r>
              <w:t>The DC meeting can be called by the supervisor for a candidate to take decision on course work or research proposal for the candidate</w:t>
            </w:r>
          </w:p>
          <w:p w14:paraId="42E9D283" w14:textId="77777777" w:rsidR="000D3975" w:rsidRDefault="000D3975" w:rsidP="000D397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For conducting the DC meeting, the supervisor can use </w:t>
            </w:r>
            <w:r>
              <w:rPr>
                <w:b/>
                <w:bCs/>
              </w:rPr>
              <w:t>Form-18</w:t>
            </w:r>
            <w:r>
              <w:t xml:space="preserve"> for obtaining the official approval.</w:t>
            </w:r>
          </w:p>
          <w:p w14:paraId="4315F731" w14:textId="77777777" w:rsidR="001C7025" w:rsidRPr="001C7025" w:rsidRDefault="000D3975" w:rsidP="000D397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For approval of Honorarium to External Experts (If anybody in the DC), use </w:t>
            </w:r>
            <w:r>
              <w:rPr>
                <w:b/>
                <w:bCs/>
              </w:rPr>
              <w:t>Form-22</w:t>
            </w:r>
          </w:p>
          <w:p w14:paraId="351D9361" w14:textId="2929C922" w:rsidR="000D3975" w:rsidRDefault="000D3975" w:rsidP="000D397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Attach consent of the DC members for conducting the DC meeting</w:t>
            </w:r>
          </w:p>
        </w:tc>
      </w:tr>
      <w:tr w:rsidR="000D3975" w14:paraId="2E1030D5" w14:textId="77777777" w:rsidTr="004D5EA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C7121" w14:textId="5F8133A4" w:rsidR="000D3975" w:rsidRDefault="000D3975" w:rsidP="000D3975">
            <w:r>
              <w:rPr>
                <w:b/>
              </w:rPr>
              <w:t>Post 1</w:t>
            </w:r>
            <w:r>
              <w:rPr>
                <w:b/>
                <w:vertAlign w:val="superscript"/>
              </w:rPr>
              <w:t xml:space="preserve">st </w:t>
            </w:r>
            <w:r>
              <w:rPr>
                <w:b/>
              </w:rPr>
              <w:t>DC meeting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CC50B" w14:textId="782A822F" w:rsidR="000D3975" w:rsidRDefault="000D3975" w:rsidP="000D3975">
            <w:r>
              <w:t xml:space="preserve">Submit filled </w:t>
            </w:r>
            <w:r>
              <w:rPr>
                <w:b/>
                <w:bCs/>
              </w:rPr>
              <w:t>Form-4A</w:t>
            </w:r>
            <w:r>
              <w:t xml:space="preserve"> to   R&amp;C Office</w:t>
            </w:r>
            <w:r w:rsidR="00E53801">
              <w:t xml:space="preserve"> </w:t>
            </w:r>
            <w:r w:rsidR="00E0418A">
              <w:t>through the department</w:t>
            </w:r>
          </w:p>
        </w:tc>
      </w:tr>
      <w:tr w:rsidR="000D3975" w14:paraId="0EDD5A25" w14:textId="77777777" w:rsidTr="004D5EA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E1C58" w14:textId="76E965C4" w:rsidR="000D3975" w:rsidRDefault="000D3975" w:rsidP="000D3975">
            <w:r>
              <w:rPr>
                <w:b/>
              </w:rPr>
              <w:t>Semester Registration by the scholar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209F5" w14:textId="77777777" w:rsidR="000D3975" w:rsidRDefault="000D3975" w:rsidP="000D3975">
            <w:pPr>
              <w:jc w:val="both"/>
            </w:pPr>
            <w:r>
              <w:t>The candidate has to do semester registration without failing</w:t>
            </w:r>
          </w:p>
          <w:p w14:paraId="438D1FDA" w14:textId="77777777" w:rsidR="00F27231" w:rsidRDefault="000D3975" w:rsidP="000D3975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The institute semester registration fee has to be paid by the candidate</w:t>
            </w:r>
          </w:p>
          <w:p w14:paraId="0A0221F5" w14:textId="49DEE2EF" w:rsidR="000D3975" w:rsidRDefault="000D3975" w:rsidP="000D3975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The </w:t>
            </w:r>
            <w:r w:rsidRPr="00F27231">
              <w:rPr>
                <w:b/>
                <w:bCs/>
              </w:rPr>
              <w:t>Form-5</w:t>
            </w:r>
            <w:r>
              <w:t xml:space="preserve"> has to</w:t>
            </w:r>
            <w:r w:rsidR="001C7025">
              <w:t xml:space="preserve"> be</w:t>
            </w:r>
            <w:r>
              <w:t xml:space="preserve"> filled and submitted through the department by the candidate for approval</w:t>
            </w:r>
          </w:p>
        </w:tc>
      </w:tr>
      <w:tr w:rsidR="000D3975" w14:paraId="5CA994E9" w14:textId="77777777" w:rsidTr="004D5EA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80260" w14:textId="6A1725F4" w:rsidR="000D3975" w:rsidRDefault="000D3975" w:rsidP="000D3975">
            <w:r>
              <w:rPr>
                <w:b/>
              </w:rPr>
              <w:t>Comprehensive Examination Approval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7EBF8" w14:textId="20A70A63" w:rsidR="000D3975" w:rsidRDefault="000D3975" w:rsidP="000D3975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Submit filled </w:t>
            </w:r>
            <w:r>
              <w:rPr>
                <w:b/>
                <w:bCs/>
              </w:rPr>
              <w:t>Form-7</w:t>
            </w:r>
            <w:r>
              <w:t xml:space="preserve"> </w:t>
            </w:r>
            <w:r w:rsidR="00E0418A">
              <w:t xml:space="preserve">to R&amp;C Office through the department </w:t>
            </w:r>
            <w:r>
              <w:t>for getting approval</w:t>
            </w:r>
          </w:p>
          <w:p w14:paraId="0908E562" w14:textId="77777777" w:rsidR="00F27231" w:rsidRDefault="000D3975" w:rsidP="00F27231">
            <w:pPr>
              <w:pStyle w:val="ListParagraph"/>
              <w:ind w:left="360"/>
              <w:jc w:val="both"/>
            </w:pPr>
            <w:r>
              <w:t xml:space="preserve">(The approval must be taken </w:t>
            </w:r>
            <w:r w:rsidRPr="001C7025">
              <w:rPr>
                <w:b/>
                <w:bCs/>
              </w:rPr>
              <w:t>3 months</w:t>
            </w:r>
            <w:r>
              <w:t xml:space="preserve"> before the proposed date because a minimum of 3 months advance information must be provided to the scholar for well preparedness)</w:t>
            </w:r>
          </w:p>
          <w:p w14:paraId="65DFFAE8" w14:textId="413E2B1E" w:rsidR="000D3975" w:rsidRDefault="000D3975" w:rsidP="00F27231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For approval of Honorarium to External Experts (If anybody in the DC), use </w:t>
            </w:r>
            <w:r>
              <w:rPr>
                <w:b/>
                <w:bCs/>
              </w:rPr>
              <w:t>Form-22</w:t>
            </w:r>
          </w:p>
        </w:tc>
      </w:tr>
      <w:tr w:rsidR="000D3975" w14:paraId="75D4104D" w14:textId="77777777" w:rsidTr="004D5EA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7893C" w14:textId="1CCF7F4A" w:rsidR="000D3975" w:rsidRDefault="000D3975" w:rsidP="000D397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Post Comprehensive Examination 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7D1F8" w14:textId="2DA33BF6" w:rsidR="00E262C5" w:rsidRDefault="000D3975" w:rsidP="00E262C5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Submit Filled </w:t>
            </w:r>
            <w:r>
              <w:rPr>
                <w:b/>
                <w:bCs/>
              </w:rPr>
              <w:t>Form-7B</w:t>
            </w:r>
            <w:r>
              <w:t xml:space="preserve"> to </w:t>
            </w:r>
            <w:r w:rsidR="00E0418A">
              <w:t>R&amp;C Office through the department</w:t>
            </w:r>
          </w:p>
          <w:p w14:paraId="6398BE94" w14:textId="34D55B2E" w:rsidR="000D3975" w:rsidRDefault="000D3975" w:rsidP="00E262C5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Video Recording of the Comprehensive Examination (if Online mode of Comprehensive Examination) should be submitted</w:t>
            </w:r>
          </w:p>
        </w:tc>
      </w:tr>
      <w:tr w:rsidR="000D3975" w14:paraId="7BFE6A89" w14:textId="77777777" w:rsidTr="004D5EA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49EAB" w14:textId="0F1C6CD2" w:rsidR="000D3975" w:rsidRDefault="000D3975" w:rsidP="000D3975">
            <w:pPr>
              <w:rPr>
                <w:b/>
              </w:rPr>
            </w:pPr>
            <w:r>
              <w:rPr>
                <w:b/>
              </w:rPr>
              <w:t>State-of-The-</w:t>
            </w:r>
            <w:r w:rsidR="00D66DED">
              <w:rPr>
                <w:b/>
              </w:rPr>
              <w:t xml:space="preserve">Art </w:t>
            </w:r>
            <w:r>
              <w:rPr>
                <w:b/>
              </w:rPr>
              <w:t>Seminar Approval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8B5B2" w14:textId="455B34AE" w:rsidR="00D42BF4" w:rsidRDefault="000D3975" w:rsidP="00D42BF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Submit filled </w:t>
            </w:r>
            <w:r>
              <w:rPr>
                <w:b/>
                <w:bCs/>
              </w:rPr>
              <w:t>Form-8</w:t>
            </w:r>
            <w:r>
              <w:t xml:space="preserve"> </w:t>
            </w:r>
            <w:r w:rsidR="00E0418A">
              <w:t xml:space="preserve">to R&amp;C Office through the department </w:t>
            </w:r>
            <w:r>
              <w:t>for getting approval</w:t>
            </w:r>
          </w:p>
          <w:p w14:paraId="4E54720E" w14:textId="77777777" w:rsidR="000D3975" w:rsidRPr="008A3BE0" w:rsidRDefault="000D3975" w:rsidP="00D42BF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For approval of Honorarium to External Experts (If anybody in the DC), use </w:t>
            </w:r>
            <w:r w:rsidRPr="00D42BF4">
              <w:rPr>
                <w:b/>
                <w:bCs/>
              </w:rPr>
              <w:t>Form-22</w:t>
            </w:r>
          </w:p>
          <w:p w14:paraId="3FCF928C" w14:textId="25CDEFDF" w:rsidR="008A3BE0" w:rsidRPr="008A3BE0" w:rsidRDefault="008A3BE0" w:rsidP="00D42BF4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After approval of the </w:t>
            </w:r>
            <w:r w:rsidRPr="008A3BE0">
              <w:rPr>
                <w:bCs/>
              </w:rPr>
              <w:t>State-of-The-</w:t>
            </w:r>
            <w:r w:rsidR="00D66DED">
              <w:rPr>
                <w:bCs/>
              </w:rPr>
              <w:t xml:space="preserve">Art </w:t>
            </w:r>
            <w:r w:rsidRPr="008A3BE0">
              <w:rPr>
                <w:bCs/>
              </w:rPr>
              <w:t>Seminar,</w:t>
            </w:r>
            <w:r>
              <w:rPr>
                <w:b/>
              </w:rPr>
              <w:t xml:space="preserve"> </w:t>
            </w:r>
            <w:r w:rsidRPr="008A3BE0">
              <w:rPr>
                <w:bCs/>
              </w:rPr>
              <w:t>fix</w:t>
            </w:r>
            <w:r>
              <w:rPr>
                <w:b/>
              </w:rPr>
              <w:t xml:space="preserve"> </w:t>
            </w:r>
            <w:r w:rsidRPr="008A3BE0">
              <w:rPr>
                <w:bCs/>
              </w:rPr>
              <w:t xml:space="preserve">the date of the seminar and </w:t>
            </w:r>
            <w:r w:rsidR="00D66DED">
              <w:rPr>
                <w:bCs/>
              </w:rPr>
              <w:t xml:space="preserve">a </w:t>
            </w:r>
            <w:r w:rsidRPr="008A3BE0">
              <w:rPr>
                <w:bCs/>
              </w:rPr>
              <w:t>circular (</w:t>
            </w:r>
            <w:r w:rsidRPr="008A3BE0">
              <w:rPr>
                <w:b/>
              </w:rPr>
              <w:t>Form-26</w:t>
            </w:r>
            <w:r w:rsidRPr="008A3BE0">
              <w:rPr>
                <w:bCs/>
              </w:rPr>
              <w:t>) should be circulated from the depart</w:t>
            </w:r>
            <w:r w:rsidR="00D66DED">
              <w:rPr>
                <w:bCs/>
              </w:rPr>
              <w:t>ment</w:t>
            </w:r>
            <w:r w:rsidRPr="008A3BE0">
              <w:rPr>
                <w:bCs/>
              </w:rPr>
              <w:t xml:space="preserve"> for open seminar</w:t>
            </w:r>
          </w:p>
          <w:p w14:paraId="77F7E44E" w14:textId="6CCE423A" w:rsidR="008A3BE0" w:rsidRDefault="008A3BE0" w:rsidP="008A3BE0">
            <w:pPr>
              <w:pStyle w:val="ListParagraph"/>
              <w:ind w:left="360"/>
              <w:jc w:val="both"/>
            </w:pPr>
          </w:p>
        </w:tc>
      </w:tr>
      <w:tr w:rsidR="000D3975" w14:paraId="11CDA06F" w14:textId="77777777" w:rsidTr="004D5EA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1CBCE" w14:textId="4929AF9C" w:rsidR="000D3975" w:rsidRDefault="000D3975" w:rsidP="000D3975">
            <w:pPr>
              <w:rPr>
                <w:b/>
              </w:rPr>
            </w:pPr>
            <w:r>
              <w:rPr>
                <w:b/>
              </w:rPr>
              <w:t xml:space="preserve">Post </w:t>
            </w:r>
            <w:r>
              <w:rPr>
                <w:b/>
                <w:bCs/>
              </w:rPr>
              <w:t>State</w:t>
            </w:r>
            <w:r>
              <w:rPr>
                <w:b/>
              </w:rPr>
              <w:t>-of-The-</w:t>
            </w:r>
            <w:r w:rsidR="00D66DED">
              <w:rPr>
                <w:b/>
              </w:rPr>
              <w:t xml:space="preserve">Art </w:t>
            </w:r>
            <w:r>
              <w:rPr>
                <w:b/>
              </w:rPr>
              <w:t>Seminar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0A15E" w14:textId="2E47ACC6" w:rsidR="000D3975" w:rsidRDefault="000D3975" w:rsidP="000D3975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Submit Filled </w:t>
            </w:r>
            <w:r>
              <w:rPr>
                <w:b/>
                <w:bCs/>
              </w:rPr>
              <w:t>Form-8A</w:t>
            </w:r>
            <w:r>
              <w:t xml:space="preserve"> </w:t>
            </w:r>
            <w:r w:rsidR="00E0418A" w:rsidRPr="00E0418A">
              <w:t>to</w:t>
            </w:r>
            <w:r w:rsidR="00E0418A">
              <w:t xml:space="preserve"> </w:t>
            </w:r>
            <w:r w:rsidR="00E0418A" w:rsidRPr="00E0418A">
              <w:t>R&amp;C Office through the department</w:t>
            </w:r>
          </w:p>
          <w:p w14:paraId="43FC93B4" w14:textId="6394AF7D" w:rsidR="008A3BE0" w:rsidRDefault="008A3BE0" w:rsidP="000D3975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Submit the Circular </w:t>
            </w:r>
            <w:r w:rsidRPr="008A3BE0">
              <w:rPr>
                <w:bCs/>
              </w:rPr>
              <w:t>(</w:t>
            </w:r>
            <w:r w:rsidRPr="008A3BE0">
              <w:rPr>
                <w:b/>
              </w:rPr>
              <w:t>Form-26</w:t>
            </w:r>
            <w:r w:rsidRPr="008A3BE0">
              <w:rPr>
                <w:bCs/>
              </w:rPr>
              <w:t xml:space="preserve">) </w:t>
            </w:r>
            <w:r>
              <w:t xml:space="preserve">circulated for the seminar </w:t>
            </w:r>
          </w:p>
          <w:p w14:paraId="7AF48635" w14:textId="175F25FA" w:rsidR="000D3975" w:rsidRDefault="000D3975" w:rsidP="000D3975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Video Recording of the Comprehensive Examination (if Online mode of Comprehensive Examination) </w:t>
            </w:r>
            <w:r w:rsidRPr="000D3975">
              <w:t>should be submitted</w:t>
            </w:r>
          </w:p>
        </w:tc>
      </w:tr>
      <w:tr w:rsidR="000D3975" w14:paraId="1D8CC5FA" w14:textId="77777777" w:rsidTr="004D5EA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3D385" w14:textId="42814F27" w:rsidR="000D3975" w:rsidRDefault="000D3975" w:rsidP="000D3975">
            <w:pPr>
              <w:rPr>
                <w:b/>
              </w:rPr>
            </w:pPr>
            <w:r>
              <w:rPr>
                <w:b/>
              </w:rPr>
              <w:t>Annual Progress Seminar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5CCA1" w14:textId="1D331587" w:rsidR="000D3975" w:rsidRDefault="000D3975" w:rsidP="000D397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Submit filled </w:t>
            </w:r>
            <w:r>
              <w:rPr>
                <w:b/>
                <w:bCs/>
              </w:rPr>
              <w:t>Form-10</w:t>
            </w:r>
            <w:r>
              <w:t xml:space="preserve"> </w:t>
            </w:r>
            <w:r w:rsidR="00E0418A">
              <w:t xml:space="preserve">to R&amp;C Office through the department </w:t>
            </w:r>
            <w:r>
              <w:t>for getting approval</w:t>
            </w:r>
          </w:p>
          <w:p w14:paraId="5BA68016" w14:textId="233F61C0" w:rsidR="000D3975" w:rsidRDefault="000D3975" w:rsidP="000D397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For approval of Honorarium to External Experts (If anybody in the DC), use </w:t>
            </w:r>
            <w:r w:rsidRPr="000D3975">
              <w:rPr>
                <w:b/>
                <w:bCs/>
              </w:rPr>
              <w:t>Form-22</w:t>
            </w:r>
          </w:p>
        </w:tc>
      </w:tr>
      <w:tr w:rsidR="003D46A2" w14:paraId="7286F2B9" w14:textId="77777777" w:rsidTr="004D5EA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60203" w14:textId="2859DF29" w:rsidR="003D46A2" w:rsidRDefault="003D46A2" w:rsidP="003D46A2">
            <w:pPr>
              <w:rPr>
                <w:b/>
              </w:rPr>
            </w:pPr>
            <w:r>
              <w:rPr>
                <w:b/>
              </w:rPr>
              <w:t xml:space="preserve">Post </w:t>
            </w:r>
            <w:r w:rsidRPr="003D46A2">
              <w:rPr>
                <w:b/>
                <w:bCs/>
              </w:rPr>
              <w:t>Annual Progress Seminar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937BC" w14:textId="528AE5F4" w:rsidR="00F27231" w:rsidRDefault="003D46A2" w:rsidP="004950C5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Submit Filled </w:t>
            </w:r>
            <w:r>
              <w:rPr>
                <w:b/>
                <w:bCs/>
              </w:rPr>
              <w:t>Form-</w:t>
            </w:r>
            <w:r w:rsidR="003C0A5A">
              <w:rPr>
                <w:b/>
                <w:bCs/>
              </w:rPr>
              <w:t>10</w:t>
            </w:r>
            <w:r>
              <w:rPr>
                <w:b/>
                <w:bCs/>
              </w:rPr>
              <w:t>A</w:t>
            </w:r>
            <w:r>
              <w:t xml:space="preserve"> </w:t>
            </w:r>
            <w:r w:rsidR="00E0418A">
              <w:t>to R&amp;C Office through the department</w:t>
            </w:r>
          </w:p>
          <w:p w14:paraId="0F88147F" w14:textId="6A6F8A4A" w:rsidR="003D46A2" w:rsidRDefault="003D46A2" w:rsidP="004950C5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 xml:space="preserve">Video Recording of the Comprehensive Examination (if Online mode of Comprehensive Examination) </w:t>
            </w:r>
            <w:r w:rsidRPr="000D3975">
              <w:t>should be submitted</w:t>
            </w:r>
          </w:p>
        </w:tc>
      </w:tr>
      <w:tr w:rsidR="001D57B0" w14:paraId="03A791DB" w14:textId="77777777" w:rsidTr="004D5EA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9BE88" w14:textId="207648F5" w:rsidR="001D57B0" w:rsidRDefault="001D57B0" w:rsidP="001D57B0">
            <w:pPr>
              <w:rPr>
                <w:b/>
              </w:rPr>
            </w:pPr>
            <w:r>
              <w:rPr>
                <w:b/>
              </w:rPr>
              <w:t>Synopsis Approval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9FBBB" w14:textId="5EFDBBF4" w:rsidR="001D57B0" w:rsidRDefault="001D57B0" w:rsidP="001D57B0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Submit filled </w:t>
            </w:r>
            <w:r>
              <w:rPr>
                <w:b/>
                <w:bCs/>
              </w:rPr>
              <w:t>Form-</w:t>
            </w:r>
            <w:r w:rsidR="00F36188">
              <w:rPr>
                <w:b/>
                <w:bCs/>
              </w:rPr>
              <w:t>14</w:t>
            </w:r>
            <w:r>
              <w:t xml:space="preserve"> </w:t>
            </w:r>
            <w:r w:rsidR="00E0418A">
              <w:t xml:space="preserve">to R&amp;C Office through the department </w:t>
            </w:r>
            <w:r>
              <w:t>for getting approval</w:t>
            </w:r>
          </w:p>
          <w:p w14:paraId="23DBFD9C" w14:textId="5F361F3C" w:rsidR="001D57B0" w:rsidRPr="00871DB8" w:rsidRDefault="001D57B0" w:rsidP="001D57B0">
            <w:pPr>
              <w:pStyle w:val="ListParagraph"/>
              <w:numPr>
                <w:ilvl w:val="0"/>
                <w:numId w:val="16"/>
              </w:numPr>
              <w:jc w:val="both"/>
            </w:pPr>
            <w:r>
              <w:t xml:space="preserve">For approval of Honorarium to External Experts (If anybody in the DC), use </w:t>
            </w:r>
            <w:r w:rsidRPr="001D57B0">
              <w:rPr>
                <w:b/>
                <w:bCs/>
              </w:rPr>
              <w:t>Form-22</w:t>
            </w:r>
          </w:p>
          <w:p w14:paraId="3A591744" w14:textId="0BB8C1A5" w:rsidR="00871DB8" w:rsidRPr="00871DB8" w:rsidRDefault="00871DB8" w:rsidP="001D57B0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>
              <w:t>If there are author</w:t>
            </w:r>
            <w:r w:rsidR="00415527">
              <w:t>(</w:t>
            </w:r>
            <w:r>
              <w:t>s</w:t>
            </w:r>
            <w:r w:rsidR="00415527">
              <w:t>)</w:t>
            </w:r>
            <w:r>
              <w:t xml:space="preserve"> other than supervisor</w:t>
            </w:r>
            <w:r w:rsidR="00415527">
              <w:t>(s)</w:t>
            </w:r>
            <w:r>
              <w:t xml:space="preserve"> and the scholar in the published or unpublished papers shown as supports to the Thesis, then an undertaking </w:t>
            </w:r>
            <w:r w:rsidRPr="00871DB8">
              <w:rPr>
                <w:b/>
                <w:bCs/>
              </w:rPr>
              <w:t>Form -15H</w:t>
            </w:r>
            <w:r>
              <w:rPr>
                <w:b/>
                <w:bCs/>
              </w:rPr>
              <w:t xml:space="preserve"> </w:t>
            </w:r>
            <w:r w:rsidRPr="00CF496C">
              <w:t>from</w:t>
            </w:r>
            <w:r w:rsidR="00415527">
              <w:t xml:space="preserve"> </w:t>
            </w:r>
            <w:r w:rsidRPr="00CF496C">
              <w:t>all the authors other</w:t>
            </w:r>
            <w:r w:rsidR="00CF496C" w:rsidRPr="00CF496C">
              <w:t xml:space="preserve"> </w:t>
            </w:r>
            <w:r w:rsidRPr="00CF496C">
              <w:t xml:space="preserve">than </w:t>
            </w:r>
            <w:r w:rsidR="00CF496C" w:rsidRPr="00CF496C">
              <w:t>supervisor</w:t>
            </w:r>
            <w:r w:rsidR="00415527">
              <w:t>(s)</w:t>
            </w:r>
            <w:r w:rsidR="00CF496C" w:rsidRPr="00CF496C">
              <w:t xml:space="preserve"> and the scholar have to be attached with Form-14.</w:t>
            </w:r>
          </w:p>
          <w:p w14:paraId="3DDB759D" w14:textId="06D02283" w:rsidR="00D66DED" w:rsidRPr="00D66DED" w:rsidRDefault="00D66DED" w:rsidP="00D66DED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D66DED">
              <w:t xml:space="preserve">After approval of the </w:t>
            </w:r>
            <w:r>
              <w:t>Synopsis</w:t>
            </w:r>
            <w:r w:rsidRPr="00D66DED">
              <w:t xml:space="preserve"> Seminar, fix the date of the seminar and </w:t>
            </w:r>
            <w:r>
              <w:t xml:space="preserve">a </w:t>
            </w:r>
            <w:r w:rsidRPr="00D66DED">
              <w:t>circular (</w:t>
            </w:r>
            <w:r w:rsidRPr="00D66DED">
              <w:rPr>
                <w:b/>
                <w:bCs/>
              </w:rPr>
              <w:t>Form-26</w:t>
            </w:r>
            <w:r w:rsidRPr="00D66DED">
              <w:t>) should be circulated from the department for open seminar</w:t>
            </w:r>
          </w:p>
          <w:p w14:paraId="53FF4930" w14:textId="7A798B25" w:rsidR="008A3BE0" w:rsidRDefault="008A3BE0" w:rsidP="008A3BE0">
            <w:pPr>
              <w:pStyle w:val="ListParagraph"/>
              <w:ind w:left="360"/>
              <w:jc w:val="both"/>
            </w:pPr>
          </w:p>
        </w:tc>
      </w:tr>
      <w:tr w:rsidR="001D57B0" w14:paraId="150A8B8A" w14:textId="77777777" w:rsidTr="004D5EA5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F1A66" w14:textId="19D83CCA" w:rsidR="001D57B0" w:rsidRDefault="001D57B0" w:rsidP="001D57B0">
            <w:pPr>
              <w:rPr>
                <w:b/>
              </w:rPr>
            </w:pPr>
            <w:r>
              <w:rPr>
                <w:b/>
              </w:rPr>
              <w:lastRenderedPageBreak/>
              <w:t>Post Synopsis Seminar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0D7F8" w14:textId="45B8F3C1" w:rsidR="001D57B0" w:rsidRDefault="001D57B0" w:rsidP="001D57B0">
            <w:pPr>
              <w:pStyle w:val="ListParagraph"/>
              <w:numPr>
                <w:ilvl w:val="0"/>
                <w:numId w:val="13"/>
              </w:numPr>
              <w:ind w:left="360"/>
              <w:jc w:val="both"/>
            </w:pPr>
            <w:r>
              <w:t>After the Synopsis seminar, the following duly filled forms have to be sent to R&amp;C office</w:t>
            </w:r>
            <w:r w:rsidR="00E0418A">
              <w:t xml:space="preserve"> through the department</w:t>
            </w:r>
          </w:p>
          <w:p w14:paraId="1089FC9E" w14:textId="16D2C8FC" w:rsidR="001D57B0" w:rsidRPr="00C70BBF" w:rsidRDefault="001D57B0" w:rsidP="001D57B0">
            <w:pPr>
              <w:pStyle w:val="ListParagraph"/>
              <w:numPr>
                <w:ilvl w:val="0"/>
                <w:numId w:val="14"/>
              </w:numPr>
              <w:ind w:left="1080"/>
              <w:jc w:val="both"/>
              <w:rPr>
                <w:b/>
                <w:bCs/>
              </w:rPr>
            </w:pPr>
            <w:r w:rsidRPr="00C70BBF">
              <w:rPr>
                <w:b/>
                <w:bCs/>
              </w:rPr>
              <w:t>Form-14</w:t>
            </w:r>
            <w:r w:rsidR="00C15167" w:rsidRPr="00C70BBF">
              <w:rPr>
                <w:b/>
                <w:bCs/>
              </w:rPr>
              <w:t>A</w:t>
            </w:r>
          </w:p>
          <w:p w14:paraId="18AD03BB" w14:textId="77777777" w:rsidR="001D57B0" w:rsidRPr="00C70BBF" w:rsidRDefault="001D57B0" w:rsidP="001D57B0">
            <w:pPr>
              <w:pStyle w:val="ListParagraph"/>
              <w:numPr>
                <w:ilvl w:val="0"/>
                <w:numId w:val="14"/>
              </w:numPr>
              <w:ind w:left="1080"/>
              <w:jc w:val="both"/>
              <w:rPr>
                <w:b/>
                <w:bCs/>
              </w:rPr>
            </w:pPr>
            <w:r w:rsidRPr="00C70BBF">
              <w:rPr>
                <w:b/>
                <w:bCs/>
              </w:rPr>
              <w:t>Form-15</w:t>
            </w:r>
          </w:p>
          <w:p w14:paraId="4074D79A" w14:textId="77777777" w:rsidR="001D57B0" w:rsidRPr="00C70BBF" w:rsidRDefault="001D57B0" w:rsidP="001D57B0">
            <w:pPr>
              <w:pStyle w:val="ListParagraph"/>
              <w:numPr>
                <w:ilvl w:val="0"/>
                <w:numId w:val="14"/>
              </w:numPr>
              <w:ind w:left="1080"/>
              <w:jc w:val="both"/>
              <w:rPr>
                <w:b/>
                <w:bCs/>
              </w:rPr>
            </w:pPr>
            <w:r w:rsidRPr="00C70BBF">
              <w:rPr>
                <w:b/>
                <w:bCs/>
              </w:rPr>
              <w:t>Form-15C</w:t>
            </w:r>
          </w:p>
          <w:p w14:paraId="152869D2" w14:textId="359265F5" w:rsidR="001D57B0" w:rsidRDefault="001D57B0" w:rsidP="001D57B0">
            <w:pPr>
              <w:pStyle w:val="ListParagraph"/>
              <w:numPr>
                <w:ilvl w:val="0"/>
                <w:numId w:val="14"/>
              </w:numPr>
              <w:ind w:left="1080"/>
              <w:jc w:val="both"/>
              <w:rPr>
                <w:b/>
                <w:bCs/>
              </w:rPr>
            </w:pPr>
            <w:r w:rsidRPr="00C70BBF">
              <w:rPr>
                <w:b/>
                <w:bCs/>
              </w:rPr>
              <w:t>Form-15E</w:t>
            </w:r>
          </w:p>
          <w:p w14:paraId="4C5E25BF" w14:textId="32ADC09D" w:rsidR="008A3BE0" w:rsidRPr="00C70BBF" w:rsidRDefault="00E0418A" w:rsidP="001D57B0">
            <w:pPr>
              <w:pStyle w:val="ListParagraph"/>
              <w:numPr>
                <w:ilvl w:val="0"/>
                <w:numId w:val="14"/>
              </w:numPr>
              <w:ind w:left="1080"/>
              <w:jc w:val="both"/>
              <w:rPr>
                <w:b/>
                <w:bCs/>
              </w:rPr>
            </w:pPr>
            <w:r w:rsidRPr="008A3BE0">
              <w:rPr>
                <w:b/>
              </w:rPr>
              <w:t>Form-26</w:t>
            </w:r>
          </w:p>
          <w:p w14:paraId="557D76D8" w14:textId="77777777" w:rsidR="001D57B0" w:rsidRDefault="001D57B0" w:rsidP="001D57B0">
            <w:pPr>
              <w:pStyle w:val="ListParagraph"/>
              <w:numPr>
                <w:ilvl w:val="0"/>
                <w:numId w:val="13"/>
              </w:numPr>
              <w:ind w:left="360"/>
              <w:jc w:val="both"/>
            </w:pPr>
            <w:r>
              <w:t>Synopsis report (hard copies and softcopy) duly signed by all the DC members</w:t>
            </w:r>
          </w:p>
          <w:p w14:paraId="4945193B" w14:textId="77777777" w:rsidR="001D57B0" w:rsidRDefault="001D57B0" w:rsidP="001D57B0">
            <w:pPr>
              <w:pStyle w:val="ListParagraph"/>
              <w:numPr>
                <w:ilvl w:val="0"/>
                <w:numId w:val="13"/>
              </w:numPr>
              <w:ind w:left="360"/>
              <w:jc w:val="both"/>
            </w:pPr>
            <w:r>
              <w:t>The number pages of the synopsis Report should be maximum 10 excluding publication detail and references</w:t>
            </w:r>
          </w:p>
          <w:p w14:paraId="63BCD73B" w14:textId="77777777" w:rsidR="008A3BE0" w:rsidRDefault="001D57B0" w:rsidP="008A3BE0">
            <w:pPr>
              <w:pStyle w:val="ListParagraph"/>
              <w:numPr>
                <w:ilvl w:val="0"/>
                <w:numId w:val="13"/>
              </w:numPr>
              <w:ind w:left="360"/>
              <w:jc w:val="both"/>
            </w:pPr>
            <w:r>
              <w:t>A Draft copy of the thesis duly signed by all the DC members</w:t>
            </w:r>
          </w:p>
          <w:p w14:paraId="028EA667" w14:textId="77777777" w:rsidR="008A3BE0" w:rsidRDefault="001D57B0" w:rsidP="008A3BE0">
            <w:pPr>
              <w:pStyle w:val="ListParagraph"/>
              <w:numPr>
                <w:ilvl w:val="0"/>
                <w:numId w:val="13"/>
              </w:numPr>
              <w:ind w:left="360"/>
              <w:jc w:val="both"/>
            </w:pPr>
            <w:r>
              <w:t>Video Recording of the Synopsis Seminar (if Online mode of synopsis)</w:t>
            </w:r>
          </w:p>
          <w:p w14:paraId="2DF46D1C" w14:textId="2E6F6551" w:rsidR="001D57B0" w:rsidRDefault="008A3BE0" w:rsidP="008A3BE0">
            <w:pPr>
              <w:pStyle w:val="ListParagraph"/>
              <w:numPr>
                <w:ilvl w:val="0"/>
                <w:numId w:val="13"/>
              </w:numPr>
              <w:ind w:left="360"/>
              <w:jc w:val="both"/>
            </w:pPr>
            <w:r>
              <w:t xml:space="preserve">Submit the Circular </w:t>
            </w:r>
            <w:r w:rsidRPr="008A3BE0">
              <w:rPr>
                <w:bCs/>
              </w:rPr>
              <w:t>(</w:t>
            </w:r>
            <w:r w:rsidRPr="008A3BE0">
              <w:rPr>
                <w:b/>
              </w:rPr>
              <w:t>Form-26</w:t>
            </w:r>
            <w:r w:rsidRPr="008A3BE0">
              <w:rPr>
                <w:bCs/>
              </w:rPr>
              <w:t xml:space="preserve">) </w:t>
            </w:r>
            <w:r>
              <w:t>circulated for the seminar</w:t>
            </w:r>
          </w:p>
        </w:tc>
      </w:tr>
      <w:tr w:rsidR="000808C8" w14:paraId="6C9E1097" w14:textId="77777777" w:rsidTr="00E21E3C">
        <w:tc>
          <w:tcPr>
            <w:tcW w:w="4788" w:type="dxa"/>
            <w:tcBorders>
              <w:top w:val="single" w:sz="4" w:space="0" w:color="auto"/>
            </w:tcBorders>
          </w:tcPr>
          <w:p w14:paraId="546B47B8" w14:textId="0F48A765" w:rsidR="000808C8" w:rsidRDefault="000808C8" w:rsidP="000808C8">
            <w:pPr>
              <w:rPr>
                <w:b/>
              </w:rPr>
            </w:pPr>
            <w:r>
              <w:rPr>
                <w:b/>
              </w:rPr>
              <w:t>Thesis Submission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14:paraId="533050D1" w14:textId="7981AD7A" w:rsidR="000808C8" w:rsidRDefault="000808C8" w:rsidP="000808C8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 xml:space="preserve">Three hard copies and softcopy of the Thesis (Institute Format) must be submitted within one month from the date of completion of the synopsis of the candidate </w:t>
            </w:r>
          </w:p>
          <w:p w14:paraId="0D0542C9" w14:textId="77777777" w:rsidR="000808C8" w:rsidRDefault="000808C8" w:rsidP="000808C8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 xml:space="preserve">R&amp;C office has to issue </w:t>
            </w:r>
            <w:r w:rsidRPr="001C7025">
              <w:rPr>
                <w:b/>
                <w:bCs/>
              </w:rPr>
              <w:t>Form-15B</w:t>
            </w:r>
            <w:r>
              <w:t xml:space="preserve"> after receiving the </w:t>
            </w:r>
            <w:proofErr w:type="gramStart"/>
            <w:r>
              <w:t>Thesis</w:t>
            </w:r>
            <w:proofErr w:type="gramEnd"/>
          </w:p>
          <w:p w14:paraId="32AB31B1" w14:textId="55D66DC2" w:rsidR="00352F25" w:rsidRDefault="00352F25" w:rsidP="000808C8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 xml:space="preserve">During the time of thesis submission, scholar must submit </w:t>
            </w:r>
            <w:r w:rsidRPr="00352F25">
              <w:rPr>
                <w:b/>
                <w:bCs/>
              </w:rPr>
              <w:t>FORM-15D</w:t>
            </w:r>
          </w:p>
        </w:tc>
      </w:tr>
      <w:tr w:rsidR="000808C8" w14:paraId="2A84EC2F" w14:textId="77777777" w:rsidTr="003A61E9">
        <w:tc>
          <w:tcPr>
            <w:tcW w:w="4788" w:type="dxa"/>
            <w:tcBorders>
              <w:top w:val="single" w:sz="4" w:space="0" w:color="auto"/>
            </w:tcBorders>
          </w:tcPr>
          <w:p w14:paraId="04A3BFED" w14:textId="69ADC413" w:rsidR="000808C8" w:rsidRDefault="000808C8" w:rsidP="000808C8">
            <w:pPr>
              <w:rPr>
                <w:b/>
              </w:rPr>
            </w:pPr>
            <w:r>
              <w:rPr>
                <w:b/>
              </w:rPr>
              <w:t>Post Examination of the Thesis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14:paraId="4A47F56D" w14:textId="77777777" w:rsidR="000808C8" w:rsidRPr="000A2AFB" w:rsidRDefault="000808C8" w:rsidP="000808C8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E93A1B">
              <w:rPr>
                <w:b/>
              </w:rPr>
              <w:t>If both Examiners (Indian and Foreign) recommend R1 of the Form – 15A:</w:t>
            </w:r>
            <w:r>
              <w:t xml:space="preserve"> </w:t>
            </w:r>
          </w:p>
          <w:p w14:paraId="459F3F59" w14:textId="679440E6" w:rsidR="000808C8" w:rsidRDefault="000808C8" w:rsidP="000808C8">
            <w:pPr>
              <w:pStyle w:val="ListParagraph"/>
              <w:ind w:left="360"/>
              <w:jc w:val="both"/>
            </w:pPr>
            <w:r w:rsidRPr="001F4ECD">
              <w:rPr>
                <w:b/>
                <w:bCs/>
              </w:rPr>
              <w:t>Step-1:</w:t>
            </w:r>
            <w:r>
              <w:t xml:space="preserve"> If any minor corrections are asked by the Examiner(s), the   appropriate modifications/clarifications/ changes suggested by the examiner(s) have to done and approved by DC. Then the supervisor can apply for Defense viva-voce for the scholar</w:t>
            </w:r>
            <w:r w:rsidR="001C7025">
              <w:t xml:space="preserve"> ((</w:t>
            </w:r>
            <w:r w:rsidR="001C7025" w:rsidRPr="001C7025">
              <w:rPr>
                <w:b/>
                <w:bCs/>
              </w:rPr>
              <w:t>Form-</w:t>
            </w:r>
            <w:r w:rsidR="001C7025">
              <w:rPr>
                <w:b/>
                <w:bCs/>
              </w:rPr>
              <w:t>15G</w:t>
            </w:r>
            <w:r w:rsidR="001C7025">
              <w:t>))</w:t>
            </w:r>
            <w:r>
              <w:t>.</w:t>
            </w:r>
          </w:p>
          <w:p w14:paraId="094E10A1" w14:textId="77777777" w:rsidR="000808C8" w:rsidRDefault="000808C8" w:rsidP="000808C8">
            <w:pPr>
              <w:pStyle w:val="ListParagraph"/>
              <w:ind w:left="360"/>
              <w:jc w:val="both"/>
            </w:pPr>
            <w:r>
              <w:rPr>
                <w:b/>
                <w:bCs/>
              </w:rPr>
              <w:t>Step-</w:t>
            </w:r>
            <w:r>
              <w:rPr>
                <w:b/>
              </w:rPr>
              <w:t xml:space="preserve">2: </w:t>
            </w:r>
            <w:r w:rsidRPr="006E1218">
              <w:rPr>
                <w:bCs/>
              </w:rPr>
              <w:t>After approval of the</w:t>
            </w:r>
            <w:r>
              <w:rPr>
                <w:b/>
              </w:rPr>
              <w:t xml:space="preserve"> </w:t>
            </w:r>
            <w:r>
              <w:t>Defense viva-voce for the scholar, supervisor can submit the list of the subject experts (</w:t>
            </w:r>
            <w:r w:rsidRPr="001C7025">
              <w:rPr>
                <w:b/>
                <w:bCs/>
              </w:rPr>
              <w:t>Form-16</w:t>
            </w:r>
            <w:r>
              <w:t>)</w:t>
            </w:r>
          </w:p>
          <w:p w14:paraId="12E0950E" w14:textId="0411D716" w:rsidR="000808C8" w:rsidRDefault="000808C8" w:rsidP="000808C8">
            <w:pPr>
              <w:pStyle w:val="ListParagraph"/>
              <w:ind w:left="360"/>
              <w:jc w:val="both"/>
            </w:pPr>
            <w:r>
              <w:rPr>
                <w:b/>
                <w:bCs/>
              </w:rPr>
              <w:t xml:space="preserve">Step-3: </w:t>
            </w:r>
            <w:r w:rsidRPr="006E1218">
              <w:rPr>
                <w:bCs/>
              </w:rPr>
              <w:t>After approval of the</w:t>
            </w:r>
            <w:r>
              <w:rPr>
                <w:b/>
              </w:rPr>
              <w:t xml:space="preserve"> </w:t>
            </w:r>
            <w:r>
              <w:t xml:space="preserve">Subject Expert, supervisor can submit for approval </w:t>
            </w:r>
            <w:r w:rsidR="001C7025">
              <w:t>for constitution of Defense Viva-Voce</w:t>
            </w:r>
            <w:r>
              <w:t xml:space="preserve"> (</w:t>
            </w:r>
            <w:r w:rsidRPr="001C7025">
              <w:rPr>
                <w:b/>
                <w:bCs/>
              </w:rPr>
              <w:t>Form-16A</w:t>
            </w:r>
            <w:r>
              <w:t>)</w:t>
            </w:r>
          </w:p>
          <w:p w14:paraId="4CC30623" w14:textId="77777777" w:rsidR="000808C8" w:rsidRPr="00081A8F" w:rsidRDefault="000808C8" w:rsidP="000808C8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 </w:t>
            </w:r>
            <w:r w:rsidRPr="00E93A1B">
              <w:rPr>
                <w:b/>
              </w:rPr>
              <w:t>If any one of the Examiners (Indian and Foreign) recommend</w:t>
            </w:r>
            <w:r>
              <w:rPr>
                <w:b/>
              </w:rPr>
              <w:t>s</w:t>
            </w:r>
            <w:r w:rsidRPr="00E93A1B">
              <w:rPr>
                <w:b/>
              </w:rPr>
              <w:t xml:space="preserve"> R2 of the Form – 15A: </w:t>
            </w:r>
            <w:r>
              <w:t xml:space="preserve"> </w:t>
            </w:r>
            <w:r w:rsidRPr="001F4ECD">
              <w:rPr>
                <w:b/>
                <w:bCs/>
              </w:rPr>
              <w:t xml:space="preserve"> </w:t>
            </w:r>
          </w:p>
          <w:p w14:paraId="70CF5490" w14:textId="2C329EBC" w:rsidR="000808C8" w:rsidRDefault="000808C8" w:rsidP="000808C8">
            <w:pPr>
              <w:pStyle w:val="ListParagraph"/>
              <w:ind w:left="360"/>
              <w:jc w:val="both"/>
            </w:pPr>
            <w:r w:rsidRPr="001F4ECD">
              <w:rPr>
                <w:b/>
                <w:bCs/>
              </w:rPr>
              <w:t>Step-1:</w:t>
            </w:r>
            <w:r>
              <w:t xml:space="preserve">  If any corrections/ modifications are asked by the Examiner(s), the   appropriate </w:t>
            </w:r>
            <w:r>
              <w:lastRenderedPageBreak/>
              <w:t>modifications/clarifications/ changes suggested by the examiner(s) have to done and approved by DC. Then the supervisor can apply for Defense viva-voce for the scholar</w:t>
            </w:r>
            <w:r w:rsidR="001C7025">
              <w:t xml:space="preserve"> (</w:t>
            </w:r>
            <w:r w:rsidR="001C7025" w:rsidRPr="001C7025">
              <w:rPr>
                <w:b/>
                <w:bCs/>
              </w:rPr>
              <w:t>Form-16</w:t>
            </w:r>
            <w:r w:rsidR="001C7025">
              <w:t>)</w:t>
            </w:r>
            <w:r>
              <w:t>.</w:t>
            </w:r>
          </w:p>
          <w:p w14:paraId="5CEC0F13" w14:textId="77777777" w:rsidR="000808C8" w:rsidRDefault="000808C8" w:rsidP="000808C8">
            <w:pPr>
              <w:pStyle w:val="ListParagraph"/>
              <w:ind w:left="360"/>
              <w:jc w:val="both"/>
            </w:pPr>
            <w:r>
              <w:rPr>
                <w:b/>
                <w:bCs/>
              </w:rPr>
              <w:t>Step-</w:t>
            </w:r>
            <w:r>
              <w:t>2: Same as Point 1</w:t>
            </w:r>
          </w:p>
          <w:p w14:paraId="670B21FE" w14:textId="77777777" w:rsidR="000808C8" w:rsidRDefault="000808C8" w:rsidP="000808C8">
            <w:pPr>
              <w:pStyle w:val="ListParagraph"/>
              <w:ind w:left="360"/>
              <w:jc w:val="both"/>
            </w:pPr>
            <w:r>
              <w:rPr>
                <w:b/>
                <w:bCs/>
              </w:rPr>
              <w:t>Step-</w:t>
            </w:r>
            <w:r>
              <w:t>3: Same as Point 2</w:t>
            </w:r>
          </w:p>
          <w:p w14:paraId="3124022A" w14:textId="77777777" w:rsidR="000808C8" w:rsidRPr="00EC14AC" w:rsidRDefault="000808C8" w:rsidP="000808C8">
            <w:pPr>
              <w:pStyle w:val="ListParagraph"/>
              <w:ind w:left="360"/>
              <w:jc w:val="both"/>
            </w:pPr>
          </w:p>
          <w:p w14:paraId="4D73C685" w14:textId="77777777" w:rsidR="000808C8" w:rsidRDefault="000808C8" w:rsidP="000808C8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E93A1B">
              <w:rPr>
                <w:b/>
              </w:rPr>
              <w:t>If any one of the Examiners (Indian and Foreign) recommend R3 of the Form – 15A:</w:t>
            </w:r>
            <w:r>
              <w:t xml:space="preserve"> The supervisor should get DC and competent authority approval on time required to modify the thesis as per the recommendation of the Examiner(s) (</w:t>
            </w:r>
            <w:r w:rsidRPr="006836AA">
              <w:rPr>
                <w:b/>
                <w:bCs/>
              </w:rPr>
              <w:t>Form-15F</w:t>
            </w:r>
            <w:r>
              <w:t>). Within the approved time frame, the modified thesis, response to the examiner(s) report (s) should be submitted to DC and competent</w:t>
            </w:r>
            <w:r w:rsidRPr="00E93A1B">
              <w:t xml:space="preserve"> authority approval</w:t>
            </w:r>
            <w:r>
              <w:t xml:space="preserve">. </w:t>
            </w:r>
          </w:p>
          <w:p w14:paraId="6D93BE2C" w14:textId="77777777" w:rsidR="000808C8" w:rsidRPr="00F72A4D" w:rsidRDefault="000808C8" w:rsidP="000808C8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076389">
              <w:rPr>
                <w:b/>
              </w:rPr>
              <w:t>If any one of the Examiners (Indian and Foreign) recommend R</w:t>
            </w:r>
            <w:r>
              <w:rPr>
                <w:b/>
              </w:rPr>
              <w:t>4</w:t>
            </w:r>
            <w:r w:rsidRPr="00076389">
              <w:rPr>
                <w:b/>
              </w:rPr>
              <w:t xml:space="preserve"> of the Form – 15A: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076389">
              <w:t>The supervisor should get DC and competent authority approval on time required to modify the thesis as per the recommendation of the Examiner(s)</w:t>
            </w:r>
            <w:r>
              <w:t xml:space="preserve"> </w:t>
            </w:r>
            <w:r w:rsidRPr="006836AA">
              <w:rPr>
                <w:b/>
                <w:bCs/>
              </w:rPr>
              <w:t>(Form-15F)</w:t>
            </w:r>
            <w:r w:rsidRPr="00076389">
              <w:t>. Within the approved time frame, the modified thesis, response to the examiner(s) report (s) should be submitted to DC and competent authority approval.</w:t>
            </w:r>
            <w:r>
              <w:t xml:space="preserve"> The modified thesis shall be sent back to the Examiner (s) for evaluation and recommendation. As per recommendation of the Examiner</w:t>
            </w:r>
            <w:r w:rsidRPr="005265DC">
              <w:t xml:space="preserve"> (s)</w:t>
            </w:r>
            <w:r>
              <w:t>, the Thesis shall be processed.</w:t>
            </w:r>
          </w:p>
          <w:p w14:paraId="19068765" w14:textId="57F3805D" w:rsidR="000808C8" w:rsidRDefault="000808C8" w:rsidP="000808C8">
            <w:pPr>
              <w:pStyle w:val="ListParagraph"/>
              <w:ind w:left="360"/>
              <w:jc w:val="both"/>
            </w:pPr>
            <w:r w:rsidRPr="00F72A4D">
              <w:rPr>
                <w:b/>
              </w:rPr>
              <w:t>If any one of the Examiners (Indian and Foreign) recommend R</w:t>
            </w:r>
            <w:r>
              <w:rPr>
                <w:b/>
              </w:rPr>
              <w:t>5</w:t>
            </w:r>
            <w:r w:rsidRPr="00F72A4D">
              <w:rPr>
                <w:b/>
              </w:rPr>
              <w:t xml:space="preserve"> of the Form – 15A:  </w:t>
            </w:r>
            <w:r>
              <w:t xml:space="preserve"> </w:t>
            </w:r>
            <w:r w:rsidRPr="00A90B9B">
              <w:t xml:space="preserve">The supervisor should get DC and competent authority approval on time required to </w:t>
            </w:r>
            <w:r>
              <w:t>work on</w:t>
            </w:r>
            <w:r w:rsidRPr="00A90B9B">
              <w:t xml:space="preserve"> the thesis </w:t>
            </w:r>
            <w:r>
              <w:t>to reach a level of quality thesis.</w:t>
            </w:r>
          </w:p>
        </w:tc>
      </w:tr>
      <w:tr w:rsidR="00B5061B" w14:paraId="0422FB03" w14:textId="77777777" w:rsidTr="00642EED">
        <w:tc>
          <w:tcPr>
            <w:tcW w:w="4788" w:type="dxa"/>
          </w:tcPr>
          <w:p w14:paraId="7637F89B" w14:textId="7C88DA0A" w:rsidR="00B5061B" w:rsidRDefault="00B5061B" w:rsidP="00B5061B">
            <w:pPr>
              <w:rPr>
                <w:b/>
              </w:rPr>
            </w:pPr>
            <w:r w:rsidRPr="00292507">
              <w:rPr>
                <w:b/>
              </w:rPr>
              <w:lastRenderedPageBreak/>
              <w:t>Defense Viva-voce Approval</w:t>
            </w:r>
          </w:p>
        </w:tc>
        <w:tc>
          <w:tcPr>
            <w:tcW w:w="4788" w:type="dxa"/>
          </w:tcPr>
          <w:p w14:paraId="2921A879" w14:textId="77777777" w:rsidR="00B5061B" w:rsidRDefault="00B5061B" w:rsidP="00B5061B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>The Supervisor should circulate all the Examiners’ reports, modified Thesis, Response to Examiner’s report to the DC members for their approval.</w:t>
            </w:r>
          </w:p>
          <w:p w14:paraId="0B48E0BC" w14:textId="6065C511" w:rsidR="00B5061B" w:rsidRDefault="00B5061B" w:rsidP="00B5061B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>First, the supervisor has to submit Response</w:t>
            </w:r>
            <w:r w:rsidRPr="004E1BD2">
              <w:t xml:space="preserve"> to Examiners</w:t>
            </w:r>
            <w:r>
              <w:t>’</w:t>
            </w:r>
            <w:r w:rsidRPr="004E1BD2">
              <w:t xml:space="preserve"> repor</w:t>
            </w:r>
            <w:r>
              <w:t xml:space="preserve">ts, modified thesis by highlighting the modifications, DC consents for </w:t>
            </w:r>
            <w:r w:rsidR="00BD40FC">
              <w:t>Defense</w:t>
            </w:r>
            <w:r>
              <w:t xml:space="preserve"> approval (</w:t>
            </w:r>
            <w:r w:rsidRPr="00F168DF">
              <w:rPr>
                <w:b/>
              </w:rPr>
              <w:t>Form-15G</w:t>
            </w:r>
            <w:r>
              <w:t>).</w:t>
            </w:r>
          </w:p>
          <w:p w14:paraId="05E2374F" w14:textId="73C565B2" w:rsidR="00B5061B" w:rsidRDefault="00B5061B" w:rsidP="00B5061B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 xml:space="preserve">Next, the Supervisor has to submit </w:t>
            </w:r>
            <w:r w:rsidR="002B3487">
              <w:t>DC recommendation</w:t>
            </w:r>
            <w:r>
              <w:t xml:space="preserve"> </w:t>
            </w:r>
            <w:r w:rsidR="0045081B">
              <w:t>for</w:t>
            </w:r>
            <w:r>
              <w:t xml:space="preserve"> Subject Expert </w:t>
            </w:r>
            <w:r w:rsidR="0045081B">
              <w:t>Approval</w:t>
            </w:r>
            <w:r>
              <w:t xml:space="preserve"> (</w:t>
            </w:r>
            <w:r w:rsidRPr="004E1BD2">
              <w:rPr>
                <w:b/>
              </w:rPr>
              <w:t>Form-16</w:t>
            </w:r>
            <w:r>
              <w:t>)</w:t>
            </w:r>
          </w:p>
          <w:p w14:paraId="14658289" w14:textId="5FE7B282" w:rsidR="00B5061B" w:rsidRDefault="00B5061B" w:rsidP="00B5061B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>Supervisor has to submit the Constitution of Defense Viva-Voce board form (</w:t>
            </w:r>
            <w:r w:rsidRPr="004E1BD2">
              <w:rPr>
                <w:b/>
              </w:rPr>
              <w:t>Form-16A</w:t>
            </w:r>
            <w:r>
              <w:t xml:space="preserve">) for </w:t>
            </w:r>
            <w:r>
              <w:lastRenderedPageBreak/>
              <w:t>approval</w:t>
            </w:r>
          </w:p>
          <w:p w14:paraId="56B8038F" w14:textId="7CBFCF6D" w:rsidR="00D66DED" w:rsidRDefault="00D66DED" w:rsidP="00D66DED">
            <w:pPr>
              <w:pStyle w:val="ListParagraph"/>
              <w:numPr>
                <w:ilvl w:val="0"/>
                <w:numId w:val="19"/>
              </w:numPr>
              <w:jc w:val="both"/>
            </w:pPr>
            <w:r w:rsidRPr="00D66DED">
              <w:t xml:space="preserve">After approval of the </w:t>
            </w:r>
            <w:r>
              <w:t>Defense Viva-Voce</w:t>
            </w:r>
            <w:r w:rsidRPr="00D66DED">
              <w:t xml:space="preserve">, fix the date of the </w:t>
            </w:r>
            <w:r>
              <w:t xml:space="preserve">Defense Viva-Voce </w:t>
            </w:r>
            <w:r w:rsidRPr="00D66DED">
              <w:t>and a circular (</w:t>
            </w:r>
            <w:r w:rsidRPr="00D66DED">
              <w:rPr>
                <w:b/>
                <w:bCs/>
              </w:rPr>
              <w:t>Form-26</w:t>
            </w:r>
            <w:r w:rsidRPr="00D66DED">
              <w:t>) should be circulated from the department for open seminar</w:t>
            </w:r>
          </w:p>
          <w:p w14:paraId="5C4953DC" w14:textId="1D261B1B" w:rsidR="00B5061B" w:rsidRDefault="00B5061B" w:rsidP="00B5061B">
            <w:pPr>
              <w:pStyle w:val="ListParagraph"/>
              <w:numPr>
                <w:ilvl w:val="0"/>
                <w:numId w:val="19"/>
              </w:numPr>
              <w:jc w:val="both"/>
            </w:pPr>
            <w:r w:rsidRPr="00B5061B">
              <w:t xml:space="preserve">For approval of Honorarium to External Experts (If anybody in the DC), use </w:t>
            </w:r>
            <w:r w:rsidRPr="002B3487">
              <w:rPr>
                <w:b/>
                <w:bCs/>
              </w:rPr>
              <w:t>Form-22</w:t>
            </w:r>
          </w:p>
        </w:tc>
      </w:tr>
      <w:tr w:rsidR="00B949B7" w14:paraId="73F14CB9" w14:textId="77777777" w:rsidTr="009F0ADA">
        <w:tc>
          <w:tcPr>
            <w:tcW w:w="4788" w:type="dxa"/>
          </w:tcPr>
          <w:p w14:paraId="4CDED57E" w14:textId="7EAD3383" w:rsidR="00B949B7" w:rsidRDefault="00B949B7" w:rsidP="00B949B7">
            <w:pPr>
              <w:rPr>
                <w:b/>
              </w:rPr>
            </w:pPr>
            <w:r w:rsidRPr="00292507">
              <w:rPr>
                <w:b/>
              </w:rPr>
              <w:lastRenderedPageBreak/>
              <w:t>Defense Seminar</w:t>
            </w:r>
          </w:p>
        </w:tc>
        <w:tc>
          <w:tcPr>
            <w:tcW w:w="4788" w:type="dxa"/>
          </w:tcPr>
          <w:p w14:paraId="559E19BB" w14:textId="77777777" w:rsidR="00B949B7" w:rsidRDefault="00B949B7" w:rsidP="00B949B7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Defense Seminar should be an open seminar</w:t>
            </w:r>
          </w:p>
          <w:p w14:paraId="2D4DFF90" w14:textId="7EE9388E" w:rsidR="00B949B7" w:rsidRDefault="00B949B7" w:rsidP="00B949B7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A wide circulation of the meeting should be done by the supervisor and the department</w:t>
            </w:r>
            <w:r w:rsidR="00F95E86">
              <w:t>.</w:t>
            </w:r>
          </w:p>
          <w:p w14:paraId="24520EFB" w14:textId="77777777" w:rsidR="00B949B7" w:rsidRDefault="00B949B7" w:rsidP="00B949B7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Hard copy of the attendance of the attendee in the seminar should be submitted.</w:t>
            </w:r>
          </w:p>
          <w:p w14:paraId="7B157A96" w14:textId="77777777" w:rsidR="00B949B7" w:rsidRDefault="00B949B7" w:rsidP="00B949B7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Submit the duly signed hard copy of the Defense Viva-voce report (</w:t>
            </w:r>
            <w:r w:rsidRPr="002B3487">
              <w:rPr>
                <w:b/>
                <w:bCs/>
              </w:rPr>
              <w:t>Form-17</w:t>
            </w:r>
            <w:r>
              <w:t>).</w:t>
            </w:r>
          </w:p>
          <w:p w14:paraId="020CD0AB" w14:textId="77777777" w:rsidR="00B949B7" w:rsidRDefault="00B949B7" w:rsidP="00B949B7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Minutes of the Defense Viva-voce meeting</w:t>
            </w:r>
          </w:p>
          <w:p w14:paraId="40ADF37B" w14:textId="27CC8A56" w:rsidR="00B949B7" w:rsidRDefault="00B949B7" w:rsidP="00B949B7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Submit three final hard copy of the thesis (Institute Format)</w:t>
            </w:r>
            <w:r w:rsidR="00D53CF0">
              <w:t xml:space="preserve"> with attached softcopy in a CD</w:t>
            </w:r>
          </w:p>
          <w:p w14:paraId="6C629AD6" w14:textId="77777777" w:rsidR="00B949B7" w:rsidRDefault="00B949B7" w:rsidP="00B949B7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Submit the softcopy of the final thesis</w:t>
            </w:r>
          </w:p>
          <w:p w14:paraId="4B9D327F" w14:textId="77777777" w:rsidR="002B3487" w:rsidRDefault="00B949B7" w:rsidP="002B3487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Video Recording of the Defense Seminar (if Online mode of synopsis)</w:t>
            </w:r>
          </w:p>
          <w:p w14:paraId="1BB117F8" w14:textId="0B6EE1DB" w:rsidR="00B949B7" w:rsidRDefault="00B949B7" w:rsidP="002B3487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Submit a Copy of the Circular</w:t>
            </w:r>
            <w:r w:rsidR="00E53801">
              <w:t xml:space="preserve"> </w:t>
            </w:r>
            <w:r w:rsidR="00D66DED" w:rsidRPr="00D66DED">
              <w:t>(</w:t>
            </w:r>
            <w:r w:rsidR="00D66DED" w:rsidRPr="00D66DED">
              <w:rPr>
                <w:b/>
                <w:bCs/>
              </w:rPr>
              <w:t>Form-26</w:t>
            </w:r>
            <w:r w:rsidR="00D66DED" w:rsidRPr="00D66DED">
              <w:t>)</w:t>
            </w:r>
            <w:r>
              <w:t xml:space="preserve"> given by the department for the   Open Defense Seminar</w:t>
            </w:r>
          </w:p>
        </w:tc>
      </w:tr>
      <w:tr w:rsidR="00B949B7" w:rsidRPr="002B3487" w14:paraId="75352A47" w14:textId="77777777" w:rsidTr="0009508F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EF40B" w14:textId="651FAF9B" w:rsidR="00B949B7" w:rsidRPr="002B3487" w:rsidRDefault="00B949B7" w:rsidP="00B949B7">
            <w:pPr>
              <w:rPr>
                <w:b/>
                <w:bCs/>
              </w:rPr>
            </w:pPr>
            <w:r w:rsidRPr="002B3487">
              <w:rPr>
                <w:b/>
                <w:bCs/>
              </w:rPr>
              <w:t>Note: Above steps may be updated as and when required with appr</w:t>
            </w:r>
            <w:r w:rsidR="007A0BB1">
              <w:rPr>
                <w:b/>
                <w:bCs/>
              </w:rPr>
              <w:t>oval of the competent authority.</w:t>
            </w:r>
          </w:p>
        </w:tc>
      </w:tr>
    </w:tbl>
    <w:p w14:paraId="69D74116" w14:textId="77777777" w:rsidR="00000000" w:rsidRDefault="00000000"/>
    <w:sectPr w:rsidR="007651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126"/>
    <w:multiLevelType w:val="hybridMultilevel"/>
    <w:tmpl w:val="35986EC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77332"/>
    <w:multiLevelType w:val="hybridMultilevel"/>
    <w:tmpl w:val="11E85FF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C016F"/>
    <w:multiLevelType w:val="hybridMultilevel"/>
    <w:tmpl w:val="784A199E"/>
    <w:lvl w:ilvl="0" w:tplc="6BE6C588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494F21"/>
    <w:multiLevelType w:val="hybridMultilevel"/>
    <w:tmpl w:val="93662FFC"/>
    <w:lvl w:ilvl="0" w:tplc="6BE6C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1D762F"/>
    <w:multiLevelType w:val="hybridMultilevel"/>
    <w:tmpl w:val="52F03A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A144E"/>
    <w:multiLevelType w:val="hybridMultilevel"/>
    <w:tmpl w:val="BE48485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395BD7"/>
    <w:multiLevelType w:val="hybridMultilevel"/>
    <w:tmpl w:val="35986EC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8758E"/>
    <w:multiLevelType w:val="hybridMultilevel"/>
    <w:tmpl w:val="4066E3D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593B54"/>
    <w:multiLevelType w:val="hybridMultilevel"/>
    <w:tmpl w:val="C74081D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A330F5"/>
    <w:multiLevelType w:val="hybridMultilevel"/>
    <w:tmpl w:val="93662FFC"/>
    <w:lvl w:ilvl="0" w:tplc="6BE6C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91992"/>
    <w:multiLevelType w:val="hybridMultilevel"/>
    <w:tmpl w:val="A8043CEE"/>
    <w:lvl w:ilvl="0" w:tplc="9652744E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021B52"/>
    <w:multiLevelType w:val="hybridMultilevel"/>
    <w:tmpl w:val="467C5398"/>
    <w:lvl w:ilvl="0" w:tplc="693824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19407F"/>
    <w:multiLevelType w:val="hybridMultilevel"/>
    <w:tmpl w:val="F1468AEE"/>
    <w:lvl w:ilvl="0" w:tplc="9652744E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2F3409"/>
    <w:multiLevelType w:val="hybridMultilevel"/>
    <w:tmpl w:val="DEBA2E8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70105"/>
    <w:multiLevelType w:val="hybridMultilevel"/>
    <w:tmpl w:val="F5ECF196"/>
    <w:lvl w:ilvl="0" w:tplc="9652744E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E91772"/>
    <w:multiLevelType w:val="hybridMultilevel"/>
    <w:tmpl w:val="A31AA0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737D90"/>
    <w:multiLevelType w:val="hybridMultilevel"/>
    <w:tmpl w:val="6AA814C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495190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2890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728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8929570">
    <w:abstractNumId w:val="16"/>
  </w:num>
  <w:num w:numId="5" w16cid:durableId="16278123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914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9180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470017">
    <w:abstractNumId w:val="8"/>
  </w:num>
  <w:num w:numId="9" w16cid:durableId="502818965">
    <w:abstractNumId w:val="1"/>
  </w:num>
  <w:num w:numId="10" w16cid:durableId="1105883093">
    <w:abstractNumId w:val="10"/>
  </w:num>
  <w:num w:numId="11" w16cid:durableId="1342273185">
    <w:abstractNumId w:val="12"/>
  </w:num>
  <w:num w:numId="12" w16cid:durableId="1547332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0693873">
    <w:abstractNumId w:val="2"/>
  </w:num>
  <w:num w:numId="14" w16cid:durableId="2085561323">
    <w:abstractNumId w:val="7"/>
  </w:num>
  <w:num w:numId="15" w16cid:durableId="1074664073">
    <w:abstractNumId w:val="7"/>
  </w:num>
  <w:num w:numId="16" w16cid:durableId="78404814">
    <w:abstractNumId w:val="5"/>
  </w:num>
  <w:num w:numId="17" w16cid:durableId="2095010539">
    <w:abstractNumId w:val="9"/>
  </w:num>
  <w:num w:numId="18" w16cid:durableId="1766683745">
    <w:abstractNumId w:val="3"/>
  </w:num>
  <w:num w:numId="19" w16cid:durableId="1640377507">
    <w:abstractNumId w:val="6"/>
  </w:num>
  <w:num w:numId="20" w16cid:durableId="1706178694">
    <w:abstractNumId w:val="0"/>
  </w:num>
  <w:num w:numId="21" w16cid:durableId="1865055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C15"/>
    <w:rsid w:val="000808C8"/>
    <w:rsid w:val="000A64EE"/>
    <w:rsid w:val="000D3975"/>
    <w:rsid w:val="00191985"/>
    <w:rsid w:val="001C7025"/>
    <w:rsid w:val="001D470A"/>
    <w:rsid w:val="001D57B0"/>
    <w:rsid w:val="00216511"/>
    <w:rsid w:val="002B3487"/>
    <w:rsid w:val="00352F25"/>
    <w:rsid w:val="003533CB"/>
    <w:rsid w:val="003C0A5A"/>
    <w:rsid w:val="003D46A2"/>
    <w:rsid w:val="00415527"/>
    <w:rsid w:val="0045081B"/>
    <w:rsid w:val="004950C5"/>
    <w:rsid w:val="004E5396"/>
    <w:rsid w:val="007A0BB1"/>
    <w:rsid w:val="00871DB8"/>
    <w:rsid w:val="008A3BE0"/>
    <w:rsid w:val="008C53F2"/>
    <w:rsid w:val="009068CD"/>
    <w:rsid w:val="009E2D89"/>
    <w:rsid w:val="00B20372"/>
    <w:rsid w:val="00B5061B"/>
    <w:rsid w:val="00B52B51"/>
    <w:rsid w:val="00B949B7"/>
    <w:rsid w:val="00BD40FC"/>
    <w:rsid w:val="00C15167"/>
    <w:rsid w:val="00C671C0"/>
    <w:rsid w:val="00C70BBF"/>
    <w:rsid w:val="00CF496C"/>
    <w:rsid w:val="00D42BF4"/>
    <w:rsid w:val="00D53CF0"/>
    <w:rsid w:val="00D57125"/>
    <w:rsid w:val="00D66DED"/>
    <w:rsid w:val="00D8158F"/>
    <w:rsid w:val="00E0418A"/>
    <w:rsid w:val="00E262C5"/>
    <w:rsid w:val="00E53801"/>
    <w:rsid w:val="00E85C15"/>
    <w:rsid w:val="00E95470"/>
    <w:rsid w:val="00F27231"/>
    <w:rsid w:val="00F36188"/>
    <w:rsid w:val="00F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2899C"/>
  <w15:chartTrackingRefBased/>
  <w15:docId w15:val="{2C037893-0219-4990-B0DF-CA137E89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75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Dushmanta Kumar Das</dc:creator>
  <cp:keywords/>
  <dc:description/>
  <cp:lastModifiedBy>Mathivanan V</cp:lastModifiedBy>
  <cp:revision>36</cp:revision>
  <dcterms:created xsi:type="dcterms:W3CDTF">2021-05-22T16:09:00Z</dcterms:created>
  <dcterms:modified xsi:type="dcterms:W3CDTF">2023-08-03T08:46:00Z</dcterms:modified>
</cp:coreProperties>
</file>